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EBD" w:rsidRDefault="00695EBD" w:rsidP="0046079E">
      <w:pPr>
        <w:pStyle w:val="NormalnyWeb"/>
        <w:jc w:val="both"/>
      </w:pPr>
      <w:r>
        <w:t>Koniec marca oraz kwiecień w Polsce stanowią okres intensywnych zjawisk biologicznych związanych z cyklem rozrodczym płazów (</w:t>
      </w:r>
      <w:proofErr w:type="spellStart"/>
      <w:r>
        <w:t>Amphibia</w:t>
      </w:r>
      <w:proofErr w:type="spellEnd"/>
      <w:r>
        <w:t>). Procesy te zachodzą przede wszystkim w siedliskach wodno-błotnych, takich jak niewielkie zbiorniki wodne, rowy melioracyjne, okresowe rozlewiska oraz wilgotne łąki. Choć często pozostają mało zauważalne, stanowią kluczowy element funkcjonowania lokalnych ekosystemów.</w:t>
      </w:r>
    </w:p>
    <w:p w:rsidR="00695EBD" w:rsidRDefault="00695EBD" w:rsidP="0046079E">
      <w:pPr>
        <w:pStyle w:val="NormalnyWeb"/>
        <w:jc w:val="both"/>
      </w:pPr>
      <w:r>
        <w:t>Jednym z najbardziej interesujących zjawisk sezonowych jest występowanie u samców żaby moczarowej (</w:t>
      </w:r>
      <w:r>
        <w:rPr>
          <w:rStyle w:val="Uwydatnienie"/>
        </w:rPr>
        <w:t xml:space="preserve">Rana </w:t>
      </w:r>
      <w:proofErr w:type="spellStart"/>
      <w:r>
        <w:rPr>
          <w:rStyle w:val="Uwydatnienie"/>
        </w:rPr>
        <w:t>arvalis</w:t>
      </w:r>
      <w:proofErr w:type="spellEnd"/>
      <w:r>
        <w:t xml:space="preserve">) intensywnego, niebieskiego ubarwienia w okresie godowym. Zjawisko to nie wynika z obecności pigmentu, lecz z efektów strukturalnych w skórze. Zmiany organizacji komórek chromatoforów, w tym </w:t>
      </w:r>
      <w:proofErr w:type="spellStart"/>
      <w:r>
        <w:t>irydoforów</w:t>
      </w:r>
      <w:proofErr w:type="spellEnd"/>
      <w:r>
        <w:t xml:space="preserve">, prowadzą do selektywnego rozpraszania światła, co skutkuje obserwacją barwy niebieskiej. Mechanizm ten wiąże się z fizycznymi zjawiskami optycznymi, w tym rozpraszaniem światła (m.in. efektami typu Rayleigha i </w:t>
      </w:r>
      <w:proofErr w:type="spellStart"/>
      <w:r>
        <w:t>Tyndalla</w:t>
      </w:r>
      <w:proofErr w:type="spellEnd"/>
      <w:r>
        <w:t>).</w:t>
      </w:r>
    </w:p>
    <w:p w:rsidR="00695EBD" w:rsidRDefault="00695EBD" w:rsidP="0046079E">
      <w:pPr>
        <w:pStyle w:val="NormalnyWeb"/>
        <w:jc w:val="both"/>
      </w:pPr>
      <w:r>
        <w:t xml:space="preserve">W okresie rozrodu u płazów powszechnie obserwuje się </w:t>
      </w:r>
      <w:proofErr w:type="spellStart"/>
      <w:r>
        <w:t>ampleksus</w:t>
      </w:r>
      <w:proofErr w:type="spellEnd"/>
      <w:r>
        <w:t xml:space="preserve">, czyli charakterystyczny sposób kopulacji polegający na objęciu samicy przez samca w celu synchronizacji uwalniania gamet w środowisku wodnym. Przy wysokiej koncentracji osobników dochodzi do intensyfikacji </w:t>
      </w:r>
      <w:proofErr w:type="spellStart"/>
      <w:r>
        <w:t>zachowań</w:t>
      </w:r>
      <w:proofErr w:type="spellEnd"/>
      <w:r>
        <w:t xml:space="preserve"> konkurencyjnych, co może prowadzić do powstawania tzw. „kul godowych”. W takich warunkach zdarzają się przypadki silnego wyczerpania fizjologicznego, a sporadycznie również śmiertelności osobników.</w:t>
      </w:r>
    </w:p>
    <w:p w:rsidR="00695EBD" w:rsidRDefault="00695EBD" w:rsidP="0046079E">
      <w:pPr>
        <w:pStyle w:val="NormalnyWeb"/>
        <w:jc w:val="both"/>
      </w:pPr>
      <w:r>
        <w:t>W kontekście interakcji międzygatunkowych odnotowuje się również nieintencjonalne obejmowanie przedstawicieli inwazyjnych gatunków obcych (IGO) występujących w Polsce, takich jak żółw czerwonolicy (</w:t>
      </w:r>
      <w:proofErr w:type="spellStart"/>
      <w:r>
        <w:rPr>
          <w:rStyle w:val="Uwydatnienie"/>
        </w:rPr>
        <w:t>Trachemys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scripta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elegans</w:t>
      </w:r>
      <w:proofErr w:type="spellEnd"/>
      <w:r>
        <w:t xml:space="preserve">) czy raki z rodzaju </w:t>
      </w:r>
      <w:proofErr w:type="spellStart"/>
      <w:r>
        <w:rPr>
          <w:rStyle w:val="Uwydatnienie"/>
        </w:rPr>
        <w:t>Procambarus</w:t>
      </w:r>
      <w:proofErr w:type="spellEnd"/>
      <w:r>
        <w:t>. W skrajnych przypadkach, przy długotrwałym utrzymywaniu uścisku i ograniczeniu możliwości wynurzenia, może dojść do ich unieruchomienia, a nawet utonięcia.</w:t>
      </w:r>
    </w:p>
    <w:p w:rsidR="00695EBD" w:rsidRDefault="00695EBD" w:rsidP="0046079E">
      <w:pPr>
        <w:pStyle w:val="NormalnyWeb"/>
        <w:jc w:val="both"/>
      </w:pPr>
      <w:r>
        <w:t>Płazy wykazują szereg wyspecjalizowanych przystosowań fizjologicznych i behawio</w:t>
      </w:r>
      <w:r>
        <w:t>ralnych. Ś</w:t>
      </w:r>
      <w:r>
        <w:t>luz języka u wielu gatunków wykazuj</w:t>
      </w:r>
      <w:r>
        <w:t>e</w:t>
      </w:r>
      <w:r>
        <w:t xml:space="preserve"> właściwości nienewtonowskie, co zwiększa skuteczność chwytania i utrzymywania ofiary. Ponadto liczne gatunki wytwarzają substancje </w:t>
      </w:r>
      <w:proofErr w:type="spellStart"/>
      <w:r>
        <w:t>krioprotekcyjne</w:t>
      </w:r>
      <w:proofErr w:type="spellEnd"/>
      <w:r>
        <w:t xml:space="preserve">, takie jak glukoza, mocznik czy białka </w:t>
      </w:r>
      <w:proofErr w:type="spellStart"/>
      <w:r>
        <w:t>antyfrezowe</w:t>
      </w:r>
      <w:proofErr w:type="spellEnd"/>
      <w:r>
        <w:t>, które umożliwiają przeżycie w warunkach ujemnych temperatur poprzez ograniczenie uszkodzeń komórkowych związanych z krystalizacją lodu.</w:t>
      </w:r>
    </w:p>
    <w:p w:rsidR="00695EBD" w:rsidRDefault="00695EBD" w:rsidP="0046079E">
      <w:pPr>
        <w:pStyle w:val="NormalnyWeb"/>
        <w:jc w:val="both"/>
      </w:pPr>
      <w:r>
        <w:t>Oddychanie u płazów ma charakter mieszany i obejmuje wymianę gazową przez płuca, skórę oraz błonę śluzową jamy gębowej. U wielu gatunków występuje również mechanizm wspomagający połykanie pokarmu gał</w:t>
      </w:r>
      <w:r>
        <w:t>kami</w:t>
      </w:r>
      <w:r>
        <w:t xml:space="preserve"> oczny</w:t>
      </w:r>
      <w:r>
        <w:t>mi, który</w:t>
      </w:r>
      <w:r>
        <w:t xml:space="preserve"> ułatwia transport pokarmu do przełyku.</w:t>
      </w:r>
    </w:p>
    <w:p w:rsidR="00695EBD" w:rsidRDefault="00695EBD" w:rsidP="0046079E">
      <w:pPr>
        <w:pStyle w:val="NormalnyWeb"/>
        <w:jc w:val="both"/>
      </w:pPr>
      <w:r>
        <w:t xml:space="preserve">Wśród płazów obserwuje się znaczną różnorodność strategii rozrodczych i form opieki nad potomstwem. Przykładowo przedstawiciele rodzaju </w:t>
      </w:r>
      <w:r>
        <w:rPr>
          <w:rStyle w:val="Uwydatnienie"/>
        </w:rPr>
        <w:t>Pipa</w:t>
      </w:r>
      <w:r>
        <w:t xml:space="preserve"> (żaby </w:t>
      </w:r>
      <w:proofErr w:type="spellStart"/>
      <w:r>
        <w:t>grzbietorodne</w:t>
      </w:r>
      <w:proofErr w:type="spellEnd"/>
      <w:r>
        <w:t xml:space="preserve">) inkubują jaja w zagłębieniach skóry grzbietu, natomiast u </w:t>
      </w:r>
      <w:proofErr w:type="spellStart"/>
      <w:r>
        <w:rPr>
          <w:rStyle w:val="Uwydatnienie"/>
        </w:rPr>
        <w:t>Trichobatrachus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robustus</w:t>
      </w:r>
      <w:proofErr w:type="spellEnd"/>
      <w:r>
        <w:t xml:space="preserve"> („żaby włochatej”) występuje wyjątkowy mechanizm obronny polegający na czasowej aktywacji struktur kostnych palców. W sytuacji zagrożenia dochodzi do kontrolowanego złamania paliczków kończyn tylnych, których fragmenty przemieszczają się i perforują skórę, tworząc tymczasowe struktury przypominające pazury. Po ustąpieniu zagrożenia możliwa jest częściowa regeneracja tkanek i gojenie powstałych uszkodzeń.</w:t>
      </w:r>
    </w:p>
    <w:p w:rsidR="00695EBD" w:rsidRDefault="00695EBD" w:rsidP="0046079E">
      <w:pPr>
        <w:pStyle w:val="NormalnyWeb"/>
        <w:jc w:val="both"/>
      </w:pPr>
      <w:r>
        <w:t>Larwy płazów, czyli kijanki, pełnią istotną funkcję ekologiczną w ekosystemach wodnych jako konsumenci materii organ</w:t>
      </w:r>
      <w:r>
        <w:t>icznej, w tym glonów</w:t>
      </w:r>
      <w:r>
        <w:t xml:space="preserve">, przyczyniając się do obiegu materii oraz </w:t>
      </w:r>
      <w:r>
        <w:lastRenderedPageBreak/>
        <w:t>poprawy jakości wód. Dorosłe płazy stanowią ważny element sieci troficznych, kontrolując liczebność bezkręgowców, w tym owadów, a jednocześnie same są pokarmem dla wielu gatunków drapieżników.</w:t>
      </w:r>
    </w:p>
    <w:p w:rsidR="00695EBD" w:rsidRDefault="00695EBD" w:rsidP="0046079E">
      <w:pPr>
        <w:pStyle w:val="NormalnyWeb"/>
        <w:jc w:val="both"/>
      </w:pPr>
      <w:r>
        <w:t xml:space="preserve">Płazy uznawane są za bioindykatory, ponieważ ich skóra oraz cykl życiowy wykazują wysoką wrażliwość na zmiany jakości środowiska wodnego i lądowego. Ich obecność lub </w:t>
      </w:r>
      <w:r>
        <w:t xml:space="preserve">jej </w:t>
      </w:r>
      <w:r>
        <w:t>brak może zatem odzwierciedlać stan ekologiczny siedliska.</w:t>
      </w:r>
    </w:p>
    <w:p w:rsidR="00695EBD" w:rsidRDefault="00695EBD" w:rsidP="0046079E">
      <w:pPr>
        <w:pStyle w:val="NormalnyWeb"/>
        <w:jc w:val="both"/>
      </w:pPr>
      <w:r>
        <w:t xml:space="preserve">Kluczowym czynnikiem warunkującym rozmnażanie płazów jest dostępność niewielkich zbiorników wodnych, często o charakterze okresowym. Współczesne działania </w:t>
      </w:r>
      <w:r>
        <w:t xml:space="preserve">Lasów Państwowych </w:t>
      </w:r>
      <w:r>
        <w:t>z zakresu małej retencji, obejmujące tworzenie i odtwarzanie drobnych zbiorników wodnych, mają istotne znaczenie dla utrzymania populacji tych zwierząt.</w:t>
      </w:r>
    </w:p>
    <w:p w:rsidR="00695EBD" w:rsidRDefault="00695EBD" w:rsidP="0046079E">
      <w:pPr>
        <w:pStyle w:val="NormalnyWeb"/>
        <w:jc w:val="both"/>
      </w:pPr>
      <w:r>
        <w:t xml:space="preserve">Warto również odnotować historyczne zastosowania płazów w badaniach biomedycznych. W latach 40.–70. XX wieku wykorzystywano m.in. </w:t>
      </w:r>
      <w:proofErr w:type="spellStart"/>
      <w:r>
        <w:rPr>
          <w:rStyle w:val="Uwydatnienie"/>
        </w:rPr>
        <w:t>Xenopus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laevis</w:t>
      </w:r>
      <w:proofErr w:type="spellEnd"/>
      <w:r>
        <w:t xml:space="preserve"> w testach ciążowych, opartych na reakcji hormonalnej indukującej owulację u samic </w:t>
      </w:r>
      <w:r>
        <w:t xml:space="preserve">płazów </w:t>
      </w:r>
      <w:r>
        <w:t>po ekspozycji na próbki moczu</w:t>
      </w:r>
      <w:r>
        <w:t xml:space="preserve"> ludzkiego</w:t>
      </w:r>
      <w:r>
        <w:t>.</w:t>
      </w:r>
    </w:p>
    <w:p w:rsidR="00695EBD" w:rsidRDefault="00695EBD" w:rsidP="0046079E">
      <w:pPr>
        <w:pStyle w:val="NormalnyWeb"/>
        <w:jc w:val="both"/>
      </w:pPr>
      <w:r>
        <w:t>Podsumowując, płazy stanowią grupę kręgowców o wysokiej wrażliwości środowiskowej i kluczowym znaczeniu ekologicznym. Odgrywają istotną rolę w funkcjonowaniu ekosystemów wodno-lądowych, a jednocześnie stanowią ważny wskaźnik zmian zachodzących w środowisku przyrodniczym.</w:t>
      </w:r>
      <w:bookmarkStart w:id="0" w:name="_GoBack"/>
      <w:bookmarkEnd w:id="0"/>
    </w:p>
    <w:p w:rsidR="0013457A" w:rsidRPr="00695EBD" w:rsidRDefault="0013457A" w:rsidP="0046079E">
      <w:pPr>
        <w:jc w:val="both"/>
      </w:pPr>
    </w:p>
    <w:sectPr w:rsidR="0013457A" w:rsidRPr="00695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2D"/>
    <w:rsid w:val="0013457A"/>
    <w:rsid w:val="0046079E"/>
    <w:rsid w:val="005D7BAD"/>
    <w:rsid w:val="00695EBD"/>
    <w:rsid w:val="00C4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1127C-BBE2-4003-8B87-43819C13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D7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D7B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2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668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Juszczyk</dc:creator>
  <cp:keywords/>
  <dc:description/>
  <cp:lastModifiedBy>Arkadiusz Juszczyk</cp:lastModifiedBy>
  <cp:revision>4</cp:revision>
  <dcterms:created xsi:type="dcterms:W3CDTF">2026-04-17T10:34:00Z</dcterms:created>
  <dcterms:modified xsi:type="dcterms:W3CDTF">2026-04-17T10:58:00Z</dcterms:modified>
</cp:coreProperties>
</file>